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A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C751FF" wp14:editId="27A147FB">
            <wp:simplePos x="0" y="0"/>
            <wp:positionH relativeFrom="column">
              <wp:posOffset>-941590</wp:posOffset>
            </wp:positionH>
            <wp:positionV relativeFrom="paragraph">
              <wp:posOffset>-570287</wp:posOffset>
            </wp:positionV>
            <wp:extent cx="7277291" cy="10008523"/>
            <wp:effectExtent l="0" t="0" r="0" b="0"/>
            <wp:wrapNone/>
            <wp:docPr id="1" name="Рисунок 1" descr="C:\Users\PC\Desktop\коррупция\копии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ррупция\копии\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291" cy="1000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36A" w:rsidRDefault="003C236A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3C236A" w:rsidRDefault="003C236A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0D6A84" w:rsidRDefault="000D6A84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3C236A" w:rsidRDefault="003C236A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3C236A" w:rsidRDefault="003C236A" w:rsidP="001938F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52"/>
          <w:szCs w:val="52"/>
        </w:rPr>
      </w:pPr>
    </w:p>
    <w:p w:rsidR="003C236A" w:rsidRDefault="003C236A" w:rsidP="003C236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</w:t>
      </w:r>
      <w:r>
        <w:rPr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sz w:val="28"/>
          <w:szCs w:val="28"/>
        </w:rPr>
        <w:t>(</w:t>
      </w:r>
      <w:r>
        <w:rPr>
          <w:iCs/>
          <w:sz w:val="28"/>
          <w:szCs w:val="28"/>
        </w:rPr>
        <w:t xml:space="preserve">МБДОУ «Васьковский детский сад»– </w:t>
      </w:r>
      <w:r>
        <w:rPr>
          <w:sz w:val="28"/>
          <w:szCs w:val="28"/>
        </w:rPr>
        <w:t>далее Организация) (далее – Комиссия).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Настоящее Положения утверждено с учетом мнения педагогического совета (протокол от 23.09.2020 г. № 2) и </w:t>
      </w:r>
      <w:r>
        <w:rPr>
          <w:sz w:val="28"/>
          <w:szCs w:val="28"/>
          <w:lang w:eastAsia="en-US"/>
        </w:rPr>
        <w:t xml:space="preserve"> представительным органом работников </w:t>
      </w:r>
      <w:r>
        <w:rPr>
          <w:sz w:val="28"/>
          <w:szCs w:val="28"/>
        </w:rPr>
        <w:t>(</w:t>
      </w:r>
      <w:r>
        <w:rPr>
          <w:iCs/>
          <w:sz w:val="28"/>
          <w:szCs w:val="28"/>
        </w:rPr>
        <w:t>МБДОУ «Васьковский детский сад»</w:t>
      </w:r>
      <w:r>
        <w:rPr>
          <w:sz w:val="28"/>
          <w:szCs w:val="28"/>
        </w:rPr>
        <w:t>) (протокол от 24.09.2020года № 1)</w:t>
      </w:r>
      <w:r>
        <w:rPr>
          <w:sz w:val="28"/>
          <w:szCs w:val="28"/>
          <w:lang w:eastAsia="en-US"/>
        </w:rPr>
        <w:t>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>
        <w:rPr>
          <w:sz w:val="28"/>
          <w:szCs w:val="28"/>
        </w:rPr>
        <w:t xml:space="preserve">Организации и </w:t>
      </w:r>
      <w:r>
        <w:rPr>
          <w:sz w:val="28"/>
          <w:szCs w:val="28"/>
          <w:lang w:eastAsia="en-US"/>
        </w:rPr>
        <w:t xml:space="preserve">представительным органом работников </w:t>
      </w:r>
      <w:r>
        <w:rPr>
          <w:sz w:val="28"/>
          <w:szCs w:val="28"/>
        </w:rPr>
        <w:t>Организации</w:t>
      </w:r>
      <w:r>
        <w:rPr>
          <w:sz w:val="28"/>
          <w:szCs w:val="28"/>
          <w:lang w:eastAsia="en-US"/>
        </w:rPr>
        <w:t>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состав Комиссии объявляется приказом директора Организации.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Комиссии составляет три года.</w:t>
      </w:r>
    </w:p>
    <w:p w:rsidR="003C236A" w:rsidRDefault="003C236A" w:rsidP="003C236A">
      <w:pPr>
        <w:pStyle w:val="a5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3C236A" w:rsidRDefault="003C236A" w:rsidP="003C236A">
      <w:pPr>
        <w:pStyle w:val="a5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3C236A" w:rsidRDefault="003C236A" w:rsidP="003C236A">
      <w:pPr>
        <w:pStyle w:val="a5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3C236A" w:rsidRDefault="003C236A" w:rsidP="003C236A">
      <w:pPr>
        <w:pStyle w:val="a5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7.2. по требованию не менее 2/3 членов Комиссии, выраженному в письменной форме;</w:t>
      </w:r>
    </w:p>
    <w:p w:rsidR="003C236A" w:rsidRDefault="003C236A" w:rsidP="003C236A">
      <w:pPr>
        <w:pStyle w:val="a5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C236A" w:rsidRDefault="003C236A" w:rsidP="003C236A">
      <w:pPr>
        <w:pStyle w:val="a5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учебных дней с момента поступления такого обращения.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</w:t>
      </w:r>
      <w:proofErr w:type="gramStart"/>
      <w:r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Решение Комиссии оформляется протоколом.</w:t>
      </w:r>
    </w:p>
    <w:p w:rsidR="003C236A" w:rsidRDefault="003C236A" w:rsidP="003C236A">
      <w:pPr>
        <w:pStyle w:val="a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  <w:bookmarkStart w:id="0" w:name="_GoBack"/>
      <w:bookmarkEnd w:id="0"/>
    </w:p>
    <w:sectPr w:rsidR="003C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8FA"/>
    <w:rsid w:val="000D6A84"/>
    <w:rsid w:val="001938FA"/>
    <w:rsid w:val="003C236A"/>
    <w:rsid w:val="005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38F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C23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23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C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PC</cp:lastModifiedBy>
  <cp:revision>3</cp:revision>
  <cp:lastPrinted>2020-10-29T02:46:00Z</cp:lastPrinted>
  <dcterms:created xsi:type="dcterms:W3CDTF">2020-10-26T09:36:00Z</dcterms:created>
  <dcterms:modified xsi:type="dcterms:W3CDTF">2020-10-29T02:57:00Z</dcterms:modified>
</cp:coreProperties>
</file>